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 xml:space="preserve">                       </w:t>
      </w:r>
      <w:r>
        <w:rPr>
          <w:rFonts w:ascii="Times New Roman" w:eastAsia="Times New Roman" w:hAnsi="Times New Roman" w:cs="Times New Roman"/>
        </w:rPr>
        <w:t>23 января 2026 года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автономного округа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Югры Миненко Юлия Борисовна,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в помещении судебного участка №3 Ханты-Мансийского судебного района дело об административ</w:t>
      </w:r>
      <w:r>
        <w:rPr>
          <w:rFonts w:ascii="Times New Roman" w:eastAsia="Times New Roman" w:hAnsi="Times New Roman" w:cs="Times New Roman"/>
        </w:rPr>
        <w:t>ном правонарушении</w:t>
      </w:r>
      <w:r>
        <w:rPr>
          <w:rFonts w:ascii="Times New Roman" w:eastAsia="Times New Roman" w:hAnsi="Times New Roman" w:cs="Times New Roman"/>
        </w:rPr>
        <w:t xml:space="preserve">, возбужденное по ст.15.5 </w:t>
      </w:r>
      <w:r>
        <w:rPr>
          <w:rFonts w:ascii="Times New Roman" w:eastAsia="Times New Roman" w:hAnsi="Times New Roman" w:cs="Times New Roman"/>
        </w:rPr>
        <w:t xml:space="preserve">Кодекса Российской Федерации </w:t>
      </w:r>
      <w:r>
        <w:rPr>
          <w:rFonts w:ascii="Times New Roman" w:eastAsia="Times New Roman" w:hAnsi="Times New Roman" w:cs="Times New Roman"/>
        </w:rPr>
        <w:t xml:space="preserve">об административных правонарушениях </w:t>
      </w:r>
      <w:r>
        <w:rPr>
          <w:rFonts w:ascii="Times New Roman" w:eastAsia="Times New Roman" w:hAnsi="Times New Roman" w:cs="Times New Roman"/>
        </w:rPr>
        <w:t xml:space="preserve">(далее - </w:t>
      </w:r>
      <w:r>
        <w:rPr>
          <w:rFonts w:ascii="Times New Roman" w:eastAsia="Times New Roman" w:hAnsi="Times New Roman" w:cs="Times New Roman"/>
        </w:rPr>
        <w:t>КоАП РФ</w:t>
      </w:r>
      <w:r>
        <w:rPr>
          <w:rFonts w:ascii="Times New Roman" w:eastAsia="Times New Roman" w:hAnsi="Times New Roman" w:cs="Times New Roman"/>
        </w:rPr>
        <w:t>) в отношении должностного лица-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генерального директора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ООО «СТРОЙ-КОНТАКТ»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Тихоненко Сергея Витальевича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2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сведений о привлечении к административной ответственности не представлено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567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Тихоненко С.В.</w:t>
      </w:r>
      <w:r>
        <w:rPr>
          <w:rFonts w:ascii="Times New Roman" w:eastAsia="Times New Roman" w:hAnsi="Times New Roman" w:cs="Times New Roman"/>
        </w:rPr>
        <w:t xml:space="preserve">, являясь </w:t>
      </w:r>
      <w:r>
        <w:rPr>
          <w:rFonts w:ascii="Times New Roman" w:eastAsia="Times New Roman" w:hAnsi="Times New Roman" w:cs="Times New Roman"/>
        </w:rPr>
        <w:t xml:space="preserve">генеральным </w:t>
      </w:r>
      <w:r>
        <w:rPr>
          <w:rFonts w:ascii="Times New Roman" w:eastAsia="Times New Roman" w:hAnsi="Times New Roman" w:cs="Times New Roman"/>
        </w:rPr>
        <w:t xml:space="preserve">директором </w:t>
      </w:r>
      <w:r>
        <w:rPr>
          <w:rFonts w:ascii="Times New Roman" w:eastAsia="Times New Roman" w:hAnsi="Times New Roman" w:cs="Times New Roman"/>
        </w:rPr>
        <w:t>ООО «СТРОЙ-КОНТАКТ»</w:t>
      </w:r>
      <w:r>
        <w:rPr>
          <w:rFonts w:ascii="Times New Roman" w:eastAsia="Times New Roman" w:hAnsi="Times New Roman" w:cs="Times New Roman"/>
        </w:rPr>
        <w:t xml:space="preserve">, находясь </w:t>
      </w:r>
      <w:r>
        <w:rPr>
          <w:rFonts w:ascii="Times New Roman" w:eastAsia="Times New Roman" w:hAnsi="Times New Roman" w:cs="Times New Roman"/>
        </w:rPr>
        <w:t xml:space="preserve">по месту исполнения своих должностных обязанностей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Крупской</w:t>
      </w:r>
      <w:r>
        <w:rPr>
          <w:rFonts w:ascii="Times New Roman" w:eastAsia="Times New Roman" w:hAnsi="Times New Roman" w:cs="Times New Roman"/>
        </w:rPr>
        <w:t>, д.26 помещ.1002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до 24:00 час.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27.01.2025</w:t>
      </w:r>
      <w:r>
        <w:rPr>
          <w:rFonts w:ascii="Times New Roman" w:eastAsia="Times New Roman" w:hAnsi="Times New Roman" w:cs="Times New Roman"/>
        </w:rPr>
        <w:t xml:space="preserve"> в нарушение п.5 ст.174 Налогового кодекса Российской Федерации (далее НК РФ), не обеспечил предоставление декларации по налогу на добавленную стоимость за </w:t>
      </w:r>
      <w:r>
        <w:rPr>
          <w:rFonts w:ascii="Times New Roman" w:eastAsia="Times New Roman" w:hAnsi="Times New Roman" w:cs="Times New Roman"/>
        </w:rPr>
        <w:t>4 квартал 2024</w:t>
      </w:r>
      <w:r>
        <w:rPr>
          <w:rFonts w:ascii="Times New Roman" w:eastAsia="Times New Roman" w:hAnsi="Times New Roman" w:cs="Times New Roman"/>
        </w:rPr>
        <w:t xml:space="preserve"> год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Межрайонную Инспекцию ФНС России №1 по Ханты-Мансийскому автономному округу - Югре, чем </w:t>
      </w:r>
      <w:r>
        <w:rPr>
          <w:rFonts w:ascii="Times New Roman" w:eastAsia="Times New Roman" w:hAnsi="Times New Roman" w:cs="Times New Roman"/>
        </w:rPr>
        <w:t>28.01.2025</w:t>
      </w:r>
      <w:r>
        <w:rPr>
          <w:rFonts w:ascii="Times New Roman" w:eastAsia="Times New Roman" w:hAnsi="Times New Roman" w:cs="Times New Roman"/>
        </w:rPr>
        <w:t xml:space="preserve"> в 00 час. 01 мин.</w:t>
      </w:r>
      <w:r>
        <w:rPr>
          <w:rFonts w:ascii="Times New Roman" w:eastAsia="Times New Roman" w:hAnsi="Times New Roman" w:cs="Times New Roman"/>
        </w:rPr>
        <w:t xml:space="preserve"> совершил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правонарушение, предусмотренное ст.15.5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Тихоненко С.В.</w:t>
      </w:r>
      <w:r>
        <w:rPr>
          <w:rFonts w:ascii="Times New Roman" w:eastAsia="Times New Roman" w:hAnsi="Times New Roman" w:cs="Times New Roman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о месте и времени судебного заседания </w:t>
      </w:r>
      <w:r>
        <w:rPr>
          <w:rFonts w:ascii="Times New Roman" w:eastAsia="Times New Roman" w:hAnsi="Times New Roman" w:cs="Times New Roman"/>
        </w:rPr>
        <w:t>извещ</w:t>
      </w:r>
      <w:r>
        <w:rPr>
          <w:rFonts w:ascii="Times New Roman" w:eastAsia="Times New Roman" w:hAnsi="Times New Roman" w:cs="Times New Roman"/>
        </w:rPr>
        <w:t>ен</w:t>
      </w:r>
      <w:r>
        <w:rPr>
          <w:rFonts w:ascii="Times New Roman" w:eastAsia="Times New Roman" w:hAnsi="Times New Roman" w:cs="Times New Roman"/>
        </w:rPr>
        <w:t xml:space="preserve"> надлежащим образом, </w:t>
      </w:r>
      <w:r>
        <w:rPr>
          <w:rFonts w:ascii="Times New Roman" w:eastAsia="Times New Roman" w:hAnsi="Times New Roman" w:cs="Times New Roman"/>
        </w:rPr>
        <w:t>об отложении судебн</w:t>
      </w:r>
      <w:r>
        <w:rPr>
          <w:rFonts w:ascii="Times New Roman" w:eastAsia="Times New Roman" w:hAnsi="Times New Roman" w:cs="Times New Roman"/>
        </w:rPr>
        <w:t>ого заседания не ходатайствовал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Мировой судья, руководствуясь</w:t>
      </w:r>
      <w:r>
        <w:rPr>
          <w:rFonts w:ascii="Times New Roman" w:eastAsia="Times New Roman" w:hAnsi="Times New Roman" w:cs="Times New Roman"/>
        </w:rPr>
        <w:t xml:space="preserve"> ч.2 ст.25.1 КоАП РФ </w:t>
      </w:r>
      <w:r>
        <w:rPr>
          <w:rFonts w:ascii="Times New Roman" w:eastAsia="Times New Roman" w:hAnsi="Times New Roman" w:cs="Times New Roman"/>
        </w:rPr>
        <w:t>счел возможным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рассмотреть дело</w:t>
      </w:r>
      <w:r>
        <w:rPr>
          <w:rFonts w:ascii="Times New Roman" w:eastAsia="Times New Roman" w:hAnsi="Times New Roman" w:cs="Times New Roman"/>
        </w:rPr>
        <w:t xml:space="preserve"> об административном правонарушении в отсутствие </w:t>
      </w:r>
      <w:r>
        <w:rPr>
          <w:rFonts w:ascii="Times New Roman" w:eastAsia="Times New Roman" w:hAnsi="Times New Roman" w:cs="Times New Roman"/>
        </w:rPr>
        <w:t>Тихоненко С.В.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Изучив и проанализировав письменные материалы дела, мировой судья пришел к </w:t>
      </w:r>
      <w:r>
        <w:rPr>
          <w:rFonts w:ascii="Times New Roman" w:eastAsia="Times New Roman" w:hAnsi="Times New Roman" w:cs="Times New Roman"/>
        </w:rPr>
        <w:t>следующему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п.5 ст.174 НК РФ налогоплательщики (в том числе являющиеся налоговыми агентами), а также лица, указанные в п.8 ст.161 и п.5 ст.173 настоящего Кодекса, обязаны представить в налоговые органы по месту своего учета соответствующую налоговую декларацию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периодом, если иное не предусмотрено настоящей главой.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декларация по налогу на добавленную стоимость за </w:t>
      </w:r>
      <w:r>
        <w:rPr>
          <w:rFonts w:ascii="Times New Roman" w:eastAsia="Times New Roman" w:hAnsi="Times New Roman" w:cs="Times New Roman"/>
        </w:rPr>
        <w:t>4 квартал 2024</w:t>
      </w:r>
      <w:r>
        <w:rPr>
          <w:rFonts w:ascii="Times New Roman" w:eastAsia="Times New Roman" w:hAnsi="Times New Roman" w:cs="Times New Roman"/>
        </w:rPr>
        <w:t xml:space="preserve"> года должна была быть предоставлена не позднее </w:t>
      </w:r>
      <w:r>
        <w:rPr>
          <w:rFonts w:ascii="Times New Roman" w:eastAsia="Times New Roman" w:hAnsi="Times New Roman" w:cs="Times New Roman"/>
        </w:rPr>
        <w:t>27.01.2025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нарушение указанных требований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генеральный </w:t>
      </w:r>
      <w:r>
        <w:rPr>
          <w:rFonts w:ascii="Times New Roman" w:eastAsia="Times New Roman" w:hAnsi="Times New Roman" w:cs="Times New Roman"/>
        </w:rPr>
        <w:t>директор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ООО «СТРОЙ-КОНТАКТ»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Тихоненко С.В.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декларацию по налогу на </w:t>
      </w:r>
      <w:r>
        <w:rPr>
          <w:rFonts w:ascii="Times New Roman" w:eastAsia="Times New Roman" w:hAnsi="Times New Roman" w:cs="Times New Roman"/>
        </w:rPr>
        <w:t>добавленную стоимость</w:t>
      </w:r>
      <w:r>
        <w:rPr>
          <w:rFonts w:ascii="Times New Roman" w:eastAsia="Times New Roman" w:hAnsi="Times New Roman" w:cs="Times New Roman"/>
        </w:rPr>
        <w:t xml:space="preserve"> за </w:t>
      </w:r>
      <w:r>
        <w:rPr>
          <w:rFonts w:ascii="Times New Roman" w:eastAsia="Times New Roman" w:hAnsi="Times New Roman" w:cs="Times New Roman"/>
        </w:rPr>
        <w:t>4 квартал 2024</w:t>
      </w:r>
      <w:r>
        <w:rPr>
          <w:rFonts w:ascii="Times New Roman" w:eastAsia="Times New Roman" w:hAnsi="Times New Roman" w:cs="Times New Roman"/>
        </w:rPr>
        <w:t xml:space="preserve"> го</w:t>
      </w:r>
      <w:r>
        <w:rPr>
          <w:rFonts w:ascii="Times New Roman" w:eastAsia="Times New Roman" w:hAnsi="Times New Roman" w:cs="Times New Roman"/>
        </w:rPr>
        <w:t>да в установленный законом срок</w:t>
      </w:r>
      <w:r>
        <w:rPr>
          <w:rFonts w:ascii="Times New Roman" w:eastAsia="Times New Roman" w:hAnsi="Times New Roman" w:cs="Times New Roman"/>
        </w:rPr>
        <w:t xml:space="preserve"> не представил</w:t>
      </w:r>
      <w:r>
        <w:rPr>
          <w:rFonts w:ascii="Times New Roman" w:eastAsia="Times New Roman" w:hAnsi="Times New Roman" w:cs="Times New Roman"/>
        </w:rPr>
        <w:t xml:space="preserve">, предоставив её с нарушением срока </w:t>
      </w:r>
      <w:r>
        <w:rPr>
          <w:rFonts w:ascii="Times New Roman" w:eastAsia="Times New Roman" w:hAnsi="Times New Roman" w:cs="Times New Roman"/>
        </w:rPr>
        <w:t>02.04.2025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ст.2.4</w:t>
        </w:r>
      </w:hyperlink>
      <w:r>
        <w:rPr>
          <w:rFonts w:ascii="Times New Roman" w:eastAsia="Times New Roman" w:hAnsi="Times New Roman" w:cs="Times New Roman"/>
        </w:rPr>
        <w:t xml:space="preserve"> КоАП РФ административной ответственности подлежит должностное лицо в случае совершения </w:t>
      </w:r>
      <w:r>
        <w:rPr>
          <w:rFonts w:ascii="Times New Roman" w:eastAsia="Times New Roman" w:hAnsi="Times New Roman" w:cs="Times New Roman"/>
        </w:rPr>
        <w:t>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Тихоненко С.В.</w:t>
      </w:r>
      <w:r>
        <w:rPr>
          <w:rFonts w:ascii="Times New Roman" w:eastAsia="Times New Roman" w:hAnsi="Times New Roman" w:cs="Times New Roman"/>
        </w:rPr>
        <w:t xml:space="preserve"> в совершении правонарушения подтверждается исследованными судом материалами дела: протоколом об административном правонарушении от </w:t>
      </w:r>
      <w:r>
        <w:rPr>
          <w:rFonts w:ascii="Times New Roman" w:eastAsia="Times New Roman" w:hAnsi="Times New Roman" w:cs="Times New Roman"/>
        </w:rPr>
        <w:t>21.08.2025</w:t>
      </w:r>
      <w:r>
        <w:rPr>
          <w:rFonts w:ascii="Times New Roman" w:eastAsia="Times New Roman" w:hAnsi="Times New Roman" w:cs="Times New Roman"/>
        </w:rPr>
        <w:t xml:space="preserve">; выпиской из ЕГРЮЛ в отношении </w:t>
      </w:r>
      <w:r>
        <w:rPr>
          <w:rFonts w:ascii="Times New Roman" w:eastAsia="Times New Roman" w:hAnsi="Times New Roman" w:cs="Times New Roman"/>
        </w:rPr>
        <w:t>ООО «СТРОЙ-КОНТАКТ»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копией квитанции о получении налоговой декларации налоговым органом </w:t>
      </w:r>
      <w:r>
        <w:rPr>
          <w:rFonts w:ascii="Times New Roman" w:eastAsia="Times New Roman" w:hAnsi="Times New Roman" w:cs="Times New Roman"/>
        </w:rPr>
        <w:t>02.04.2025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Бездействие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Тихоненко С.В.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ст.15.5 КоАП РФ - нарушение установленных законодательством о налогах и сборах сроков представления </w:t>
      </w:r>
      <w:r>
        <w:rPr>
          <w:rFonts w:ascii="Times New Roman" w:eastAsia="Times New Roman" w:hAnsi="Times New Roman" w:cs="Times New Roman"/>
        </w:rPr>
        <w:t>налоговой декларации</w:t>
      </w:r>
      <w:r>
        <w:rPr>
          <w:rFonts w:ascii="Times New Roman" w:eastAsia="Times New Roman" w:hAnsi="Times New Roman" w:cs="Times New Roman"/>
        </w:rPr>
        <w:t xml:space="preserve"> в налоговый орган по месту учета.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Определяя вид и меру наказания лицу, в отношении которого ведется производство по делу об административном правонарушении, суд учитывает личность, характер и тяжесть совершенного им правонарушения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</w:t>
      </w:r>
      <w:r>
        <w:rPr>
          <w:rFonts w:ascii="Times New Roman" w:eastAsia="Times New Roman" w:hAnsi="Times New Roman" w:cs="Times New Roman"/>
        </w:rPr>
        <w:t>м административную ответственность обстоятельством является добровольное прекращение противоправного поведения,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отягчающих административную ответственность обстоятельств мировым судьей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Учитывая, что </w:t>
      </w:r>
      <w:r>
        <w:rPr>
          <w:rFonts w:ascii="Times New Roman" w:eastAsia="Times New Roman" w:hAnsi="Times New Roman" w:cs="Times New Roman"/>
        </w:rPr>
        <w:t>Тихоненко С.В.</w:t>
      </w:r>
      <w:r>
        <w:rPr>
          <w:rFonts w:ascii="Times New Roman" w:eastAsia="Times New Roman" w:hAnsi="Times New Roman" w:cs="Times New Roman"/>
        </w:rPr>
        <w:t xml:space="preserve"> впервые привлекается к административной ответственности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мировой судья считает возможным назначить 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>му</w:t>
      </w:r>
      <w:r>
        <w:rPr>
          <w:rFonts w:ascii="Times New Roman" w:eastAsia="Times New Roman" w:hAnsi="Times New Roman" w:cs="Times New Roman"/>
        </w:rPr>
        <w:t xml:space="preserve"> наказание в виде </w:t>
      </w:r>
      <w:r>
        <w:rPr>
          <w:rFonts w:ascii="Times New Roman" w:eastAsia="Times New Roman" w:hAnsi="Times New Roman" w:cs="Times New Roman"/>
        </w:rPr>
        <w:t>предупреждения.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Руководствуясь ст.ст.23.1, 29.10 КоАП РФ, мировой судья,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widowControl w:val="0"/>
        <w:spacing w:before="0" w:after="0"/>
        <w:ind w:firstLine="709"/>
        <w:jc w:val="both"/>
      </w:pPr>
    </w:p>
    <w:p>
      <w:pPr>
        <w:widowControl w:val="0"/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генерального директора ООО «СТРОЙ-КОНТАКТ» Тихоненко Сергея Витальевича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</w:rPr>
        <w:t xml:space="preserve">ст.15.5 </w:t>
      </w:r>
      <w:r>
        <w:rPr>
          <w:rFonts w:ascii="Times New Roman" w:eastAsia="Times New Roman" w:hAnsi="Times New Roman" w:cs="Times New Roman"/>
        </w:rPr>
        <w:t xml:space="preserve">КоАП РФ, и </w:t>
      </w:r>
      <w:r>
        <w:rPr>
          <w:rFonts w:ascii="Times New Roman" w:eastAsia="Times New Roman" w:hAnsi="Times New Roman" w:cs="Times New Roman"/>
        </w:rPr>
        <w:t xml:space="preserve">назначить </w:t>
      </w:r>
      <w:r>
        <w:rPr>
          <w:rFonts w:ascii="Times New Roman" w:eastAsia="Times New Roman" w:hAnsi="Times New Roman" w:cs="Times New Roman"/>
        </w:rPr>
        <w:t>ему</w:t>
      </w:r>
      <w:r>
        <w:rPr>
          <w:rFonts w:ascii="Times New Roman" w:eastAsia="Times New Roman" w:hAnsi="Times New Roman" w:cs="Times New Roman"/>
        </w:rPr>
        <w:t xml:space="preserve"> наказание в виде </w:t>
      </w:r>
      <w:r>
        <w:rPr>
          <w:rFonts w:ascii="Times New Roman" w:eastAsia="Times New Roman" w:hAnsi="Times New Roman" w:cs="Times New Roman"/>
        </w:rPr>
        <w:t>ПРЕДУПРЕЖДЕНИЯ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через мирового судью,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Ю.Б.Миненко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p>
      <w:pPr>
        <w:spacing w:before="0" w:after="0"/>
      </w:pP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Копия верна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200" w:line="276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spacing w:before="0" w:after="0"/>
        <w:ind w:firstLine="709"/>
        <w:jc w:val="both"/>
      </w:pPr>
    </w:p>
    <w:sectPr>
      <w:headerReference w:type="default" r:id="rId5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3063832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22rplc-9">
    <w:name w:val="cat-UserDefined grp-22 rplc-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4" TargetMode="Externa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F33AB-14A4-4573-B4B8-8F19261B6C1A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